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30" w:hanging="2530" w:hangingChars="700"/>
        <w:jc w:val="left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附件5：</w:t>
      </w:r>
      <w:r>
        <w:rPr>
          <w:rFonts w:hint="eastAsia" w:asciiTheme="minorEastAsia" w:hAnsiTheme="minorEastAsia"/>
          <w:b/>
          <w:bCs/>
          <w:sz w:val="36"/>
          <w:szCs w:val="36"/>
        </w:rPr>
        <w:t>南华大学202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第二批非事业编制</w:t>
      </w:r>
      <w:r>
        <w:rPr>
          <w:rFonts w:hint="eastAsia" w:asciiTheme="minorEastAsia" w:hAnsiTheme="minorEastAsia"/>
          <w:b/>
          <w:bCs/>
          <w:sz w:val="36"/>
          <w:szCs w:val="36"/>
        </w:rPr>
        <w:t>招聘考试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6"/>
          <w:szCs w:val="36"/>
        </w:rPr>
        <w:t>回避人员主动申报表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校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YmNkNGRjYzdiY2I2MWQ1NWE2ODc5YjA0MDU1ODEifQ=="/>
  </w:docVars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8F20001"/>
    <w:rsid w:val="28181D76"/>
    <w:rsid w:val="3B5A768B"/>
    <w:rsid w:val="3C9E16A6"/>
    <w:rsid w:val="6BF910E1"/>
    <w:rsid w:val="741E4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204</Words>
  <Characters>210</Characters>
  <Lines>2</Lines>
  <Paragraphs>1</Paragraphs>
  <TotalTime>40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米菲儿</cp:lastModifiedBy>
  <cp:lastPrinted>2022-03-03T02:17:00Z</cp:lastPrinted>
  <dcterms:modified xsi:type="dcterms:W3CDTF">2022-09-30T09:20:44Z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E137830E87C54240AEFFBCDE145BA4A6</vt:lpwstr>
  </property>
</Properties>
</file>